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0B68" w14:textId="37D35ECB" w:rsidR="00CB2AF9" w:rsidRPr="007C0B33" w:rsidRDefault="00C45551" w:rsidP="000965CA">
      <w:pPr>
        <w:jc w:val="center"/>
        <w:rPr>
          <w:rFonts w:ascii="华文细黑" w:eastAsia="华文细黑" w:hAnsi="华文细黑"/>
          <w:color w:val="404040" w:themeColor="text1" w:themeTint="BF"/>
          <w:sz w:val="32"/>
          <w:szCs w:val="32"/>
          <w:lang w:eastAsia="zh-CN"/>
        </w:rPr>
      </w:pPr>
      <w:bookmarkStart w:id="0" w:name="_GoBack"/>
      <w:bookmarkEnd w:id="0"/>
      <w:r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融合与创新</w:t>
      </w:r>
      <w:r w:rsidR="000965CA" w:rsidRPr="007C0B33">
        <w:rPr>
          <w:rFonts w:ascii="华文细黑" w:eastAsia="华文细黑" w:hAnsi="华文细黑" w:hint="eastAsia"/>
          <w:color w:val="404040" w:themeColor="text1" w:themeTint="BF"/>
          <w:sz w:val="32"/>
          <w:szCs w:val="32"/>
          <w:lang w:eastAsia="zh-CN"/>
        </w:rPr>
        <w:t>：全美</w:t>
      </w:r>
      <w:r w:rsidR="000965CA"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华</w:t>
      </w:r>
      <w:r w:rsidR="000965CA" w:rsidRPr="007C0B33">
        <w:rPr>
          <w:rFonts w:ascii="华文细黑" w:eastAsia="华文细黑" w:hAnsi="华文细黑" w:hint="eastAsia"/>
          <w:color w:val="404040" w:themeColor="text1" w:themeTint="BF"/>
          <w:sz w:val="32"/>
          <w:szCs w:val="32"/>
          <w:lang w:eastAsia="zh-CN"/>
        </w:rPr>
        <w:t>人美</w:t>
      </w:r>
      <w:r w:rsidR="000965CA"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术</w:t>
      </w:r>
      <w:r w:rsidR="000965CA" w:rsidRPr="007C0B33">
        <w:rPr>
          <w:rFonts w:ascii="华文细黑" w:eastAsia="华文细黑" w:hAnsi="华文细黑" w:hint="eastAsia"/>
          <w:color w:val="404040" w:themeColor="text1" w:themeTint="BF"/>
          <w:sz w:val="32"/>
          <w:szCs w:val="32"/>
          <w:lang w:eastAsia="zh-CN"/>
        </w:rPr>
        <w:t>教授</w:t>
      </w:r>
      <w:r w:rsidR="00131051"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协会</w:t>
      </w:r>
      <w:r w:rsidR="00A31C46"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2</w:t>
      </w:r>
      <w:r w:rsidR="00A31C46" w:rsidRPr="007C0B33">
        <w:rPr>
          <w:rFonts w:ascii="华文细黑" w:eastAsia="华文细黑" w:hAnsi="华文细黑" w:cs="SimSun"/>
          <w:color w:val="404040" w:themeColor="text1" w:themeTint="BF"/>
          <w:sz w:val="32"/>
          <w:szCs w:val="32"/>
          <w:lang w:eastAsia="zh-CN"/>
        </w:rPr>
        <w:t>020</w:t>
      </w:r>
      <w:r w:rsidR="00A31C46" w:rsidRPr="007C0B33">
        <w:rPr>
          <w:rFonts w:ascii="华文细黑" w:eastAsia="华文细黑" w:hAnsi="华文细黑" w:cs="SimSun" w:hint="eastAsia"/>
          <w:color w:val="404040" w:themeColor="text1" w:themeTint="BF"/>
          <w:sz w:val="32"/>
          <w:szCs w:val="32"/>
          <w:lang w:eastAsia="zh-CN"/>
        </w:rPr>
        <w:t>年展览</w:t>
      </w:r>
    </w:p>
    <w:p w14:paraId="6EC0616E" w14:textId="77777777" w:rsidR="000965CA" w:rsidRPr="007C0B33" w:rsidRDefault="000965CA" w:rsidP="000965CA">
      <w:pPr>
        <w:jc w:val="center"/>
        <w:rPr>
          <w:color w:val="404040" w:themeColor="text1" w:themeTint="BF"/>
          <w:lang w:eastAsia="zh-CN"/>
        </w:rPr>
      </w:pPr>
    </w:p>
    <w:p w14:paraId="32F738C3" w14:textId="683DE982" w:rsidR="00333847" w:rsidRPr="007C0B33" w:rsidRDefault="000965CA" w:rsidP="007C0B33">
      <w:pPr>
        <w:jc w:val="center"/>
        <w:rPr>
          <w:rFonts w:ascii="STSong" w:eastAsia="STSong" w:hAnsi="STSong" w:cs="SimSun"/>
          <w:color w:val="404040" w:themeColor="text1" w:themeTint="BF"/>
          <w:sz w:val="21"/>
          <w:szCs w:val="21"/>
          <w:lang w:eastAsia="zh-CN"/>
        </w:rPr>
      </w:pPr>
      <w:r w:rsidRPr="007C0B33">
        <w:rPr>
          <w:rFonts w:ascii="STSong" w:eastAsia="STSong" w:hAnsi="STSong" w:cs="SimSun" w:hint="eastAsia"/>
          <w:color w:val="404040" w:themeColor="text1" w:themeTint="BF"/>
          <w:sz w:val="21"/>
          <w:szCs w:val="21"/>
          <w:lang w:eastAsia="zh-CN"/>
        </w:rPr>
        <w:t>丛</w:t>
      </w:r>
      <w:r w:rsidRPr="007C0B33">
        <w:rPr>
          <w:rFonts w:ascii="STSong" w:eastAsia="STSong" w:hAnsi="STSong" w:hint="eastAsia"/>
          <w:color w:val="404040" w:themeColor="text1" w:themeTint="BF"/>
          <w:sz w:val="21"/>
          <w:szCs w:val="21"/>
          <w:lang w:eastAsia="zh-CN"/>
        </w:rPr>
        <w:t>志</w:t>
      </w:r>
      <w:r w:rsidRPr="007C0B33">
        <w:rPr>
          <w:rFonts w:ascii="STSong" w:eastAsia="STSong" w:hAnsi="STSong" w:cs="SimSun" w:hint="eastAsia"/>
          <w:color w:val="404040" w:themeColor="text1" w:themeTint="BF"/>
          <w:sz w:val="21"/>
          <w:szCs w:val="21"/>
          <w:lang w:eastAsia="zh-CN"/>
        </w:rPr>
        <w:t>远</w:t>
      </w:r>
    </w:p>
    <w:p w14:paraId="2A341484" w14:textId="77777777" w:rsidR="007C0B33" w:rsidRPr="003C7006" w:rsidRDefault="007C0B33" w:rsidP="007C0B33">
      <w:pPr>
        <w:jc w:val="center"/>
        <w:rPr>
          <w:rFonts w:ascii="STSong" w:eastAsia="STSong" w:hAnsi="STSong" w:cs="SimSun"/>
          <w:sz w:val="22"/>
          <w:szCs w:val="22"/>
          <w:lang w:eastAsia="zh-CN"/>
        </w:rPr>
      </w:pPr>
    </w:p>
    <w:p w14:paraId="51495A58" w14:textId="77777777" w:rsidR="00333847" w:rsidRPr="003C7006" w:rsidRDefault="00333847" w:rsidP="00B54F77">
      <w:pPr>
        <w:rPr>
          <w:rFonts w:ascii="STSong" w:eastAsia="STSong" w:hAnsi="STSong" w:cs="SimSun"/>
          <w:color w:val="000000" w:themeColor="text1"/>
          <w:sz w:val="22"/>
          <w:szCs w:val="22"/>
          <w:lang w:eastAsia="zh-CN"/>
        </w:rPr>
      </w:pPr>
    </w:p>
    <w:p w14:paraId="061BC314" w14:textId="531678A0" w:rsidR="00952CCF" w:rsidRPr="007C0B33" w:rsidRDefault="002D5845" w:rsidP="00B54F77">
      <w:pPr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热烈祝贺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《</w:t>
      </w:r>
      <w:r w:rsidR="00C455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和与进</w:t>
      </w:r>
      <w:r w:rsidR="00B54F7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：全美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华</w:t>
      </w:r>
      <w:r w:rsidR="00B54F7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人美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术</w:t>
      </w:r>
      <w:r w:rsidR="00B54F7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教授</w:t>
      </w:r>
      <w:r w:rsidR="00C45551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协会</w:t>
      </w:r>
      <w:r w:rsidR="00C455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2</w:t>
      </w:r>
      <w:r w:rsidR="00C45551" w:rsidRPr="007C0B33"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  <w:t>020</w:t>
      </w:r>
      <w:r w:rsidR="00C455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年展览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》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在</w:t>
      </w:r>
      <w:r w:rsidR="00C455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美国威斯康辛大学-麦迪逊校园露丝戴维斯艺术设计画廊</w:t>
      </w:r>
      <w:r w:rsidR="00952C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顺利</w:t>
      </w:r>
      <w:r w:rsidR="00C455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开幕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 xml:space="preserve">。 </w:t>
      </w:r>
      <w:r w:rsidR="00955E99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全美华人美术教授协会非常荣幸和感谢能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有机会</w:t>
      </w:r>
      <w:r w:rsidR="00955E99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在美国这所多文化、多学科的著名学府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-威斯康辛大学共同</w:t>
      </w:r>
      <w:r w:rsidR="00955E99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举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办这个展览</w:t>
      </w:r>
      <w:r w:rsidR="00955E99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。</w:t>
      </w:r>
    </w:p>
    <w:p w14:paraId="72179953" w14:textId="77777777" w:rsidR="00952CCF" w:rsidRPr="007C0B33" w:rsidRDefault="00952CCF" w:rsidP="00B54F77">
      <w:pPr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</w:p>
    <w:p w14:paraId="36917938" w14:textId="38CBFD82" w:rsidR="007456E0" w:rsidRPr="007C0B33" w:rsidRDefault="00C45551" w:rsidP="00652527">
      <w:pPr>
        <w:widowControl w:val="0"/>
        <w:autoSpaceDE w:val="0"/>
        <w:autoSpaceDN w:val="0"/>
        <w:adjustRightInd w:val="0"/>
        <w:jc w:val="both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《和与进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：全美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华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人美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术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教授协会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2</w:t>
      </w:r>
      <w:r w:rsidRPr="007C0B33"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  <w:t>020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年展览》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是</w:t>
      </w:r>
      <w:r w:rsidR="00952C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我们近几年来专门以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全美华人美术教授</w:t>
      </w:r>
      <w:r w:rsidR="00952C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为主体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的第</w:t>
      </w: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五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次</w:t>
      </w:r>
      <w:r w:rsidR="001310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大型</w:t>
      </w:r>
      <w:r w:rsidR="00952C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艺术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研讨会和</w:t>
      </w:r>
      <w:r w:rsidR="00B54F7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展览。</w:t>
      </w:r>
      <w:r w:rsidR="00952C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2013年我们</w:t>
      </w:r>
      <w:r w:rsidR="00652527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在</w:t>
      </w:r>
      <w:r w:rsidR="0080191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新泽西</w:t>
      </w:r>
      <w:r w:rsidR="00CA1F93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威廉帕特森大学举办的《</w:t>
      </w:r>
      <w:r w:rsidR="00CA1F9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想象力与表达力：中美视觉艺术高等教育比较与对话研讨会</w:t>
      </w:r>
      <w:r w:rsidR="00261BB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》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是以东西艺术教育</w:t>
      </w:r>
      <w:r w:rsidR="00066792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比较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为主题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；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2014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年</w:t>
      </w:r>
      <w:r w:rsidR="001310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我们和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纽约亚洲文化中心</w:t>
      </w:r>
      <w:r w:rsidR="007456E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</w:t>
      </w:r>
      <w:r w:rsidR="0013105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威廉帕特森大学</w:t>
      </w:r>
      <w:r w:rsidR="007456E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共同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举办的《</w:t>
      </w:r>
      <w:r w:rsidR="00E72AE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碰撞与融合</w:t>
      </w:r>
      <w:r w:rsidR="00B759A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：全美</w:t>
      </w:r>
      <w:r w:rsidR="00B759A6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华</w:t>
      </w:r>
      <w:r w:rsidR="00B759A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人美</w:t>
      </w:r>
      <w:r w:rsidR="00B759A6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术</w:t>
      </w:r>
      <w:r w:rsidR="00B759A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教授作品展</w:t>
      </w:r>
      <w:r w:rsidR="00B759A6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览</w:t>
      </w:r>
      <w:r w:rsidR="00B759A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暨研讨会</w:t>
      </w:r>
      <w:r w:rsidR="0080191F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》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以中西艺术</w:t>
      </w:r>
      <w:r w:rsidR="00F460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有机结合、彼此渗透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为主题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；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2</w:t>
      </w:r>
      <w:r w:rsidR="00B86976" w:rsidRPr="007C0B33"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  <w:t>016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年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我们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和中国贵州民族大学联合举办的《视觉</w:t>
      </w:r>
      <w:r w:rsidR="00B8697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与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视</w:t>
      </w:r>
      <w:r w:rsidR="00B8697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野：全美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华</w:t>
      </w:r>
      <w:r w:rsidR="00B8697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人美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术</w:t>
      </w:r>
      <w:r w:rsidR="00B8697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教授</w:t>
      </w:r>
      <w:r w:rsidR="00B869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展览暨研讨会》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是</w:t>
      </w:r>
      <w:r w:rsidR="00F460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从</w:t>
      </w:r>
      <w:r w:rsidR="001E641C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这个特殊艺术家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群体的视觉和视野，</w:t>
      </w:r>
      <w:r w:rsidR="00F4607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来审视在新的时代艺术的生存</w:t>
      </w:r>
      <w:r w:rsidR="00B759A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和发展</w:t>
      </w:r>
      <w:r w:rsidR="007456E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；201</w:t>
      </w:r>
      <w:r w:rsidR="007456E0" w:rsidRPr="007C0B33"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  <w:t>9</w:t>
      </w:r>
      <w:r w:rsidR="007456E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年我们在威廉帕特森大学</w:t>
      </w:r>
      <w:r w:rsidR="007C67CF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和纽约中国艺术馆</w:t>
      </w:r>
      <w:r w:rsidR="007456E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举办的《</w:t>
      </w:r>
      <w:r w:rsidR="007456E0" w:rsidRPr="007C0B33">
        <w:rPr>
          <w:rFonts w:ascii="STSong" w:eastAsia="STSong" w:hAnsi="STSong" w:cs="Microsoft JhengHei" w:hint="eastAsia"/>
          <w:bCs/>
          <w:color w:val="595959" w:themeColor="text1" w:themeTint="A6"/>
          <w:sz w:val="21"/>
          <w:szCs w:val="21"/>
          <w:lang w:eastAsia="zh-CN"/>
        </w:rPr>
        <w:t>跨文化语境下的艺术发展</w:t>
      </w:r>
      <w:r w:rsidR="007456E0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：</w:t>
      </w:r>
      <w:r w:rsidR="007456E0" w:rsidRPr="007C0B33">
        <w:rPr>
          <w:rFonts w:ascii="STSong" w:eastAsia="STSong" w:hAnsi="STSong" w:cs="Microsoft JhengHei" w:hint="eastAsia"/>
          <w:bCs/>
          <w:color w:val="595959" w:themeColor="text1" w:themeTint="A6"/>
          <w:sz w:val="21"/>
          <w:szCs w:val="21"/>
          <w:lang w:eastAsia="zh-CN"/>
        </w:rPr>
        <w:t>第</w:t>
      </w:r>
      <w:r w:rsidR="00652527" w:rsidRPr="007C0B33">
        <w:rPr>
          <w:rFonts w:ascii="STSong" w:eastAsia="STSong" w:hAnsi="STSong" w:cs="Microsoft JhengHei" w:hint="eastAsia"/>
          <w:bCs/>
          <w:color w:val="595959" w:themeColor="text1" w:themeTint="A6"/>
          <w:sz w:val="21"/>
          <w:szCs w:val="21"/>
          <w:lang w:eastAsia="zh-CN"/>
        </w:rPr>
        <w:t>四</w:t>
      </w:r>
      <w:r w:rsidR="007456E0" w:rsidRPr="007C0B33">
        <w:rPr>
          <w:rFonts w:ascii="STSong" w:eastAsia="STSong" w:hAnsi="STSong" w:cs="Microsoft JhengHei" w:hint="eastAsia"/>
          <w:bCs/>
          <w:color w:val="595959" w:themeColor="text1" w:themeTint="A6"/>
          <w:sz w:val="21"/>
          <w:szCs w:val="21"/>
          <w:lang w:eastAsia="zh-CN"/>
        </w:rPr>
        <w:t>届全</w:t>
      </w:r>
      <w:r w:rsidR="007456E0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美</w:t>
      </w:r>
      <w:r w:rsidR="007456E0" w:rsidRPr="007C0B33">
        <w:rPr>
          <w:rFonts w:ascii="STSong" w:eastAsia="STSong" w:hAnsi="STSong"/>
          <w:bCs/>
          <w:color w:val="595959" w:themeColor="text1" w:themeTint="A6"/>
          <w:sz w:val="21"/>
          <w:szCs w:val="21"/>
          <w:lang w:eastAsia="zh-CN"/>
        </w:rPr>
        <w:t>华</w:t>
      </w:r>
      <w:r w:rsidR="007456E0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人美</w:t>
      </w:r>
      <w:r w:rsidR="007456E0" w:rsidRPr="007C0B33">
        <w:rPr>
          <w:rFonts w:ascii="STSong" w:eastAsia="STSong" w:hAnsi="STSong"/>
          <w:bCs/>
          <w:color w:val="595959" w:themeColor="text1" w:themeTint="A6"/>
          <w:sz w:val="21"/>
          <w:szCs w:val="21"/>
          <w:lang w:eastAsia="zh-CN"/>
        </w:rPr>
        <w:t>术</w:t>
      </w:r>
      <w:r w:rsidR="007456E0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教授</w:t>
      </w:r>
      <w:r w:rsidR="007456E0" w:rsidRPr="007C0B33">
        <w:rPr>
          <w:rFonts w:ascii="STSong" w:eastAsia="STSong" w:hAnsi="STSong" w:cs="Microsoft JhengHei" w:hint="eastAsia"/>
          <w:bCs/>
          <w:color w:val="595959" w:themeColor="text1" w:themeTint="A6"/>
          <w:sz w:val="21"/>
          <w:szCs w:val="21"/>
          <w:lang w:eastAsia="zh-CN"/>
        </w:rPr>
        <w:t>艺术</w:t>
      </w:r>
      <w:r w:rsidR="007456E0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研讨会</w:t>
      </w:r>
      <w:r w:rsidR="007C67CF" w:rsidRPr="007C0B33">
        <w:rPr>
          <w:rFonts w:ascii="STSong" w:eastAsia="STSong" w:hAnsi="STSong" w:hint="eastAsia"/>
          <w:bCs/>
          <w:color w:val="595959" w:themeColor="text1" w:themeTint="A6"/>
          <w:sz w:val="21"/>
          <w:szCs w:val="21"/>
          <w:lang w:eastAsia="zh-CN"/>
        </w:rPr>
        <w:t>暨展览》是</w:t>
      </w:r>
      <w:r w:rsidR="007C67CF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以跨文化的个人体验为灵感，探索视觉艺术创作表达，促进</w:t>
      </w:r>
      <w:r w:rsidR="0065252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东西</w:t>
      </w:r>
      <w:r w:rsidR="007C67CF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文化和艺术上沟通和发展。</w:t>
      </w:r>
      <w:r w:rsidR="0065252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本次</w:t>
      </w:r>
      <w:r w:rsidR="002D584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2</w:t>
      </w:r>
      <w:r w:rsidR="002D5845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020</w:t>
      </w:r>
      <w:r w:rsidR="0065252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的展览强调的是艺术与文化的融合与创新。我们希望通过展示的作品</w:t>
      </w:r>
      <w:r w:rsid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</w:t>
      </w:r>
      <w:r w:rsidR="0065252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呈现艺术教授们在文化交流旅程中的思索与创作，</w:t>
      </w:r>
      <w:r w:rsidR="00955E99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进一步探讨跨文化交流过程中艺术作品的创作理论和实践。</w:t>
      </w:r>
    </w:p>
    <w:p w14:paraId="75DDAAAA" w14:textId="1A0044CA" w:rsidR="003A05A1" w:rsidRPr="007C0B33" w:rsidRDefault="003A05A1" w:rsidP="00131051">
      <w:pPr>
        <w:widowControl w:val="0"/>
        <w:autoSpaceDE w:val="0"/>
        <w:autoSpaceDN w:val="0"/>
        <w:adjustRightInd w:val="0"/>
        <w:jc w:val="both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</w:p>
    <w:p w14:paraId="487D0A0E" w14:textId="45B7C6DB" w:rsidR="00315AC9" w:rsidRPr="007C0B33" w:rsidRDefault="00315AC9" w:rsidP="00315AC9">
      <w:pPr>
        <w:widowControl w:val="0"/>
        <w:autoSpaceDE w:val="0"/>
        <w:autoSpaceDN w:val="0"/>
        <w:adjustRightInd w:val="0"/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全美华人美术教授协会正式成立于2013年。她是中国近现代中国美术史上第一个在海外正式注册的，非营利的，学术的，海外华人美术教授的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学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术交流和服务平台。中国在</w:t>
      </w:r>
      <w:r w:rsid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近现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代共有三次出国学习美术的留学高潮：第一次是2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世纪2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年代主要去欧洲法国留学；第二次是2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世纪5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年代到苏联留学；第三次是2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世纪8</w:t>
      </w:r>
      <w:r w:rsidRPr="007C0B33">
        <w:rPr>
          <w:rFonts w:ascii="STSong" w:eastAsia="STSong" w:hAnsi="STSong" w:cs="STSong"/>
          <w:color w:val="595959" w:themeColor="text1" w:themeTint="A6"/>
          <w:sz w:val="21"/>
          <w:szCs w:val="21"/>
          <w:lang w:eastAsia="zh-CN"/>
        </w:rPr>
        <w:t>0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年代主要到美国留学。由于历史原因，前两次高潮，鲜有留学生在国外大学任职。第三次留学高潮，中国有一批留学生在海外</w:t>
      </w:r>
      <w:r w:rsidR="00261BBD"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，特别是在美国和北美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完成学业，获得大学教职</w:t>
      </w:r>
      <w:r w:rsidR="00261BBD"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，</w:t>
      </w:r>
      <w:r w:rsidRPr="007C0B33">
        <w:rPr>
          <w:rFonts w:ascii="STSong" w:eastAsia="STSong" w:hAnsi="STSong" w:cs="STSong" w:hint="eastAsia"/>
          <w:color w:val="595959" w:themeColor="text1" w:themeTint="A6"/>
          <w:sz w:val="21"/>
          <w:szCs w:val="21"/>
          <w:lang w:eastAsia="zh-CN"/>
        </w:rPr>
        <w:t>从而形成一个独特的艺术教育群体。</w:t>
      </w:r>
    </w:p>
    <w:p w14:paraId="272303AD" w14:textId="77777777" w:rsidR="005A43EC" w:rsidRPr="007C0B33" w:rsidRDefault="005A43EC" w:rsidP="00726B2B">
      <w:pPr>
        <w:autoSpaceDE w:val="0"/>
        <w:autoSpaceDN w:val="0"/>
        <w:adjustRightInd w:val="0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</w:p>
    <w:p w14:paraId="0550D06E" w14:textId="453D433F" w:rsidR="00DB0682" w:rsidRPr="007C0B33" w:rsidRDefault="00DB0682" w:rsidP="00DB0682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全美华人美术教授协会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的成员是来自美国和加拿大等北美高等院校的华人美术教授，也是中国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美术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史上第一批站在西方艺术</w:t>
      </w:r>
      <w:r w:rsidR="001854E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教育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讲坛上的华人群体。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他们具有国际当代中西艺术与艺术教育特征，其视野、视角、判断力、在场性，与中国和</w:t>
      </w:r>
      <w:r w:rsidR="0018348C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亚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洲的东方文化的国际意义和历史意义相呼应。作为一个群体和机构，他们是东西文化和艺术在西方交流和传播的主力军，也是促进</w:t>
      </w:r>
      <w:r w:rsidR="0018348C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当</w:t>
      </w:r>
      <w:r w:rsidR="00261BB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代</w:t>
      </w:r>
      <w:r w:rsidR="00445A61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东西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文化</w:t>
      </w:r>
      <w:r w:rsidR="0018348C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和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艺术上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沟通和发展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的桥梁</w:t>
      </w:r>
      <w:r w:rsidR="004D6CCA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与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纽带</w:t>
      </w:r>
      <w:r w:rsidR="00261BB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。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他们既长于</w:t>
      </w:r>
      <w:r w:rsidR="001854E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向西方主流文化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传播东方文化精神，将中国和东方的艺术和教育引向国际前沿</w:t>
      </w:r>
      <w:r w:rsidR="001854E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；也长于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在自己的创作和理论探索实践中，直接接触、吸取西方植根于历史传统和社会现实的文化精神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。</w:t>
      </w:r>
      <w:r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 xml:space="preserve"> </w:t>
      </w:r>
    </w:p>
    <w:p w14:paraId="0858C882" w14:textId="77777777" w:rsidR="00FE6612" w:rsidRPr="007C0B33" w:rsidRDefault="00FE6612" w:rsidP="00DB0682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5110CDB6" w14:textId="2BF2058B" w:rsidR="00FE6612" w:rsidRPr="007C0B33" w:rsidRDefault="00F8657A" w:rsidP="00DB0682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这个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教授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群体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有其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特殊性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。首先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，这个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群体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是跨文化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、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跨国界的双重艺术语境的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创作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实践者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和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研究者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。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他们大多数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接受了东西美术的双重文化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、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薰陶。在到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西方留学之前，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他们中的大多数</w:t>
      </w:r>
      <w:r w:rsidR="00FE661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已经接受了中国最优秀的艺术教育，不少人，不但已经拥有本科学位， 而且还</w:t>
      </w:r>
      <w:r w:rsidR="00A91BD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有硕士甚至博士的学位。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很多人在国内已经是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卓然成名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的艺术家，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形成了自己的艺术思想和哲学体系。</w:t>
      </w:r>
      <w:r w:rsidR="00A91BD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来到西方时， 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直接进入</w:t>
      </w:r>
      <w:r w:rsidR="00A91BD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最高的学位</w:t>
      </w:r>
      <w:r w:rsidR="003759D4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——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美术硕士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和艺术博士，有机会进入西方最优秀的学校和学术环境接受</w:t>
      </w:r>
      <w:r w:rsidR="00A91BD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教育。他们对西方艺术和艺术教育，不再是全盘接受， 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而是用</w:t>
      </w:r>
      <w:r w:rsidR="006B78E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比较、研究、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批判吸收的态度和方法</w:t>
      </w:r>
      <w:r w:rsidR="006B78E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使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他们的研究和创作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更上一层楼</w:t>
      </w:r>
      <w:r w:rsidR="00A91BD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。</w:t>
      </w:r>
    </w:p>
    <w:p w14:paraId="0CB09896" w14:textId="77777777" w:rsidR="00A91BD5" w:rsidRPr="007C0B33" w:rsidRDefault="00A91BD5" w:rsidP="00DB0682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6DDA6152" w14:textId="7ECB7105" w:rsidR="00A75F13" w:rsidRPr="007C0B33" w:rsidRDefault="00C27A45" w:rsidP="00A75F13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其二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，这个特殊群体</w:t>
      </w:r>
      <w:r w:rsidR="00B12807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是东方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传播者。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出国之前， 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他们中很多人已经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在国内各个艺术高校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任教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， 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相当大的一部分甚至是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高校教育一线的主力和骨干。他们熟悉中国的艺术教育传统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lastRenderedPageBreak/>
        <w:t>和体系。来到西方，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他们经过几年的拼搏和奋斗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又活跃在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美国主流艺术领域，并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登上了</w:t>
      </w:r>
      <w:r w:rsidR="00A75F1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高等艺术教育讲坛。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他们不仅仅向西方的学生传布他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们了解和学到的西方知识和才华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，而且还运用本身对东西方教学的经验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</w:t>
      </w:r>
      <w:r w:rsidR="00B711E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改革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西方的艺术</w:t>
      </w:r>
      <w:r w:rsidR="00400C0E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教学，达到最大效用的教学成果。更重要的是，他们每天站在高等学府的讲坛上，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自觉或不自觉的成为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在西方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最有效的东方文化和艺术的传播者。</w:t>
      </w:r>
    </w:p>
    <w:p w14:paraId="6DD474C8" w14:textId="77777777" w:rsidR="00B12807" w:rsidRPr="007C0B33" w:rsidRDefault="00B12807" w:rsidP="00A75F13">
      <w:pPr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0A910F60" w14:textId="0DCEB019" w:rsidR="00014A55" w:rsidRPr="007C0B33" w:rsidRDefault="00400C0E" w:rsidP="00400C0E">
      <w:pPr>
        <w:autoSpaceDE w:val="0"/>
        <w:autoSpaceDN w:val="0"/>
        <w:adjustRightInd w:val="0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其三，这个特殊群体又</w:t>
      </w:r>
      <w:r w:rsidR="005F6C9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是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对中国观众介绍</w:t>
      </w:r>
      <w:r w:rsidR="005F6C9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西方</w:t>
      </w:r>
      <w:r w:rsidR="000D694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现代</w:t>
      </w:r>
      <w:r w:rsidR="005F6C9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最直接，最准确</w:t>
      </w:r>
      <w:r w:rsidR="005F6C9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的</w:t>
      </w:r>
      <w:r w:rsidR="0007432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诠释</w:t>
      </w:r>
      <w:r w:rsidR="005F6C9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者。</w:t>
      </w:r>
      <w:r w:rsidR="00066792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他们</w:t>
      </w:r>
      <w:r w:rsidR="00E92AE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生活、研究、教学和创作在东西文化碰撞与交融的第一线，他们了解和掌握西方现代艺术最前沿的信息和动向，</w:t>
      </w:r>
      <w:r w:rsidR="000D694D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他们带回中国的，不仅是现代艺术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的</w:t>
      </w:r>
      <w:r w:rsidR="0045207D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信息，技术和原始材料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，而且是正在进行着的、向着未来发展的艺术</w:t>
      </w:r>
      <w:r w:rsidR="0045207D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判断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和教育理念。</w:t>
      </w:r>
      <w:r w:rsidR="005F6C96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由于东西方的全面开放，</w:t>
      </w:r>
      <w:r w:rsidR="00D96981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 xml:space="preserve"> </w:t>
      </w:r>
      <w:r w:rsidR="00EA7F93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西方的现代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社会有如迷人的森林，其诱惑性令人眼花缭乱。单一视角和狭窄视野</w:t>
      </w:r>
      <w:r w:rsidR="00EA7F93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有可能让一些年青艺术家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对未来产生迷茫，而多维视角和宽阔视野则有助于对未来的期盼、辨析、判断。在这样的情境中，准确的判断力具有决定性作用，是艺术和教育在未来走向成功的前提。在这个方面，</w:t>
      </w:r>
      <w:r w:rsidR="00014A5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长期生活和工作在西方的</w:t>
      </w:r>
      <w:r w:rsidR="00E92AE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跨</w:t>
      </w:r>
      <w:r w:rsidR="00E92AE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文化，跨国界的双重艺术语境的</w:t>
      </w:r>
      <w:r w:rsidR="00014A5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中国艺术家和学者</w:t>
      </w:r>
      <w:r w:rsidR="00066C4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，</w:t>
      </w:r>
      <w:r w:rsidR="00EA7F93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对</w:t>
      </w:r>
      <w:r w:rsidR="00066C4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诠释</w:t>
      </w:r>
      <w:r w:rsidR="00EA7F93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西方现代艺术和对现代艺术的导向</w:t>
      </w:r>
      <w:r w:rsidR="00066C4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</w:t>
      </w:r>
      <w:r w:rsidR="00014A5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拥有不可</w:t>
      </w:r>
      <w:r w:rsidR="00066C4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替</w:t>
      </w:r>
      <w:r w:rsidR="00014A5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代的优势。</w:t>
      </w:r>
    </w:p>
    <w:p w14:paraId="4D465AC4" w14:textId="1F14E713" w:rsidR="00445A61" w:rsidRPr="007C0B33" w:rsidRDefault="00445A61" w:rsidP="00400C0E">
      <w:pPr>
        <w:autoSpaceDE w:val="0"/>
        <w:autoSpaceDN w:val="0"/>
        <w:adjustRightInd w:val="0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</w:p>
    <w:p w14:paraId="74584F1B" w14:textId="34ABE356" w:rsidR="00F91F75" w:rsidRPr="007C0B33" w:rsidRDefault="00445A61" w:rsidP="00BF5869">
      <w:pPr>
        <w:autoSpaceDE w:val="0"/>
        <w:autoSpaceDN w:val="0"/>
        <w:adjustRightInd w:val="0"/>
        <w:rPr>
          <w:rFonts w:ascii="STSong" w:eastAsia="STSong" w:hAnsi="STSong" w:cs="SimSun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当然他们的特殊性也给他们带来特别的机遇和挑战。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在美国，他</w:t>
      </w:r>
      <w:r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们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被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认为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是来自中国的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艺术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家，在中国又被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认为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是</w:t>
      </w:r>
      <w:r w:rsidRPr="007C0B33">
        <w:rPr>
          <w:rFonts w:ascii="STSong" w:eastAsia="STSong" w:hAnsi="STSong" w:cs="Libian SC Regular" w:hint="eastAsia"/>
          <w:color w:val="595959" w:themeColor="text1" w:themeTint="A6"/>
          <w:sz w:val="21"/>
          <w:szCs w:val="21"/>
          <w:lang w:eastAsia="zh-CN"/>
        </w:rPr>
        <w:t>生活在</w:t>
      </w:r>
      <w:r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美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国的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艺术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家。他</w:t>
      </w:r>
      <w:r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们常常因为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处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于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东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西方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艺术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的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边缘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地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带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，</w:t>
      </w:r>
      <w:r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而被疏忽。但是从东西文化交流和融合的角度， 他们又是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位于</w:t>
      </w:r>
      <w:r w:rsidRPr="007C0B33">
        <w:rPr>
          <w:rFonts w:ascii="STSong" w:eastAsia="STSong" w:hAnsi="STSong" w:cs="Libian SC Regular"/>
          <w:color w:val="595959" w:themeColor="text1" w:themeTint="A6"/>
          <w:sz w:val="21"/>
          <w:szCs w:val="21"/>
          <w:lang w:eastAsia="zh-CN"/>
        </w:rPr>
        <w:t>东</w:t>
      </w:r>
      <w:r w:rsidRPr="007C0B33">
        <w:rPr>
          <w:rFonts w:ascii="STSong" w:eastAsia="STSong" w:hAnsi="STSong" w:cs="Helvetica"/>
          <w:color w:val="595959" w:themeColor="text1" w:themeTint="A6"/>
          <w:sz w:val="21"/>
          <w:szCs w:val="21"/>
          <w:lang w:eastAsia="zh-CN"/>
        </w:rPr>
        <w:t>西方的交叉路口，</w:t>
      </w:r>
      <w:r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是东西文化交流的第一线</w:t>
      </w:r>
      <w:r w:rsidR="00F91F75" w:rsidRPr="007C0B33">
        <w:rPr>
          <w:rFonts w:ascii="STSong" w:eastAsia="STSong" w:hAnsi="STSong" w:cs="Helvetica" w:hint="eastAsia"/>
          <w:color w:val="595959" w:themeColor="text1" w:themeTint="A6"/>
          <w:sz w:val="21"/>
          <w:szCs w:val="21"/>
          <w:lang w:eastAsia="zh-CN"/>
        </w:rPr>
        <w:t>和主力军。</w:t>
      </w:r>
      <w:r w:rsidR="00F91F75" w:rsidRPr="007C0B33">
        <w:rPr>
          <w:rFonts w:ascii="STSong" w:eastAsia="STSong" w:hAnsi="STSong" w:cs="Lucida Console" w:hint="eastAsia"/>
          <w:color w:val="595959" w:themeColor="text1" w:themeTint="A6"/>
          <w:sz w:val="21"/>
          <w:szCs w:val="21"/>
          <w:lang w:eastAsia="zh-CN"/>
        </w:rPr>
        <w:t>由于这些特殊性，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这批“</w:t>
      </w:r>
      <w:r w:rsidR="00F91F7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跨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文化”的双重艺术语境的</w:t>
      </w:r>
      <w:r w:rsidR="00F91F7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中国艺术家和学者的视角既非单一的西方视角或单一的中国视角，也非单一的过去视角或现在视角，而是西方与中国、过去、现在与未来的多维视界，这是跨界的</w:t>
      </w:r>
      <w:r w:rsidR="00A05C20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多</w:t>
      </w:r>
      <w:r w:rsidR="00F91F7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向的全方位的视野。这样的视野更具有包容性、更有利于在繁杂的当代世界里进行甄别和选择，从而在西方和中国的文化中，取各者之长；这有利于预览未来的艺术和教育理念，有利于构建未来的艺术教育机制，从而使当下的艺术教育机制获得可持续发展的特性。正是这一切，他们创作的作品，以及他们在跨文化交流过程中的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思索与创作，无论成熟和非成熟的思想或作品都值得我们关注和研究。</w:t>
      </w:r>
      <w:r w:rsidR="00F91F75" w:rsidRPr="007C0B33">
        <w:rPr>
          <w:rFonts w:ascii="STSong" w:eastAsia="STSong" w:hAnsi="STSong" w:cs="SimSun" w:hint="eastAsia"/>
          <w:color w:val="595959" w:themeColor="text1" w:themeTint="A6"/>
          <w:sz w:val="21"/>
          <w:szCs w:val="21"/>
          <w:lang w:eastAsia="zh-CN"/>
        </w:rPr>
        <w:t>这也是成为我们举办此次展览的主题和初衷。</w:t>
      </w:r>
    </w:p>
    <w:p w14:paraId="1F80B171" w14:textId="77777777" w:rsidR="006E303F" w:rsidRPr="007C0B33" w:rsidRDefault="006E303F" w:rsidP="002A0460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2BB3DCAB" w14:textId="614C6942" w:rsidR="008A2020" w:rsidRPr="007C0B33" w:rsidRDefault="006E303F" w:rsidP="002A0460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我们希望</w:t>
      </w:r>
      <w:r w:rsidR="004E428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，通过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此次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展览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， 不仅能够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和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艺术界， 教育界的同行交流他们从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东西</w:t>
      </w:r>
      <w:r w:rsidR="002A046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艺术视觉和视野中学习，研究和创作的经验和成果，同时也能利用自己的特殊身份和机会介绍，沟通和促进东西方文化艺术的交流，加深和推动东西文化的理解和发展。</w:t>
      </w:r>
    </w:p>
    <w:p w14:paraId="6A8780E0" w14:textId="3CDDBF1A" w:rsidR="00CB32CA" w:rsidRPr="007C0B33" w:rsidRDefault="00A05C20" w:rsidP="0035384B">
      <w:pPr>
        <w:pStyle w:val="Heading1"/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在此，</w:t>
      </w:r>
      <w:r w:rsidR="00F91F75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我要特别感谢</w:t>
      </w:r>
      <w:r w:rsidR="0035384B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威斯康辛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大学人文生态学院，东亚研究中心，艺术设计系共同努力，</w:t>
      </w:r>
      <w:r w:rsidR="0035384B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为我们协会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教授</w:t>
      </w:r>
      <w:r w:rsidR="0035384B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提供了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如此难得的</w:t>
      </w:r>
      <w:r w:rsidR="0035384B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展览机会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和交流窗口；特别感谢</w:t>
      </w:r>
      <w:r w:rsidR="00F91F75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董伟教授</w:t>
      </w:r>
      <w:r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，他既作为威斯康辛大学的</w:t>
      </w:r>
      <w:r w:rsidR="007C0B33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资深</w:t>
      </w:r>
      <w:r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教授， 也是我们协会执行委员会的新任主席</w:t>
      </w:r>
      <w:r w:rsidR="00AB0A08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，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积极在大学和协会之间为展览的筹措，资金的申请，和征集作品所作的</w:t>
      </w:r>
      <w:r w:rsidR="00AB0A08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不懈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努力和</w:t>
      </w:r>
      <w:r w:rsidR="00AB0A08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重要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贡献。</w:t>
      </w:r>
      <w:r w:rsidR="00CB32CA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最后我还要特别感谢我们</w:t>
      </w:r>
      <w:r w:rsidR="0035384B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前任</w:t>
      </w:r>
      <w:r w:rsidR="00CB32CA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协会执行委员会</w:t>
      </w:r>
      <w:r w:rsidR="007C0B33" w:rsidRPr="007C0B33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在余震谷教授领导下对展览筹备工作的</w:t>
      </w:r>
      <w:r w:rsidR="00CB32CA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全力配合和奉献，感谢我们协会</w:t>
      </w:r>
      <w:r w:rsidR="00AB0A08">
        <w:rPr>
          <w:rFonts w:ascii="STSong" w:eastAsia="STSong" w:hAnsi="STSong" w:cs="Times" w:hint="eastAsia"/>
          <w:color w:val="595959" w:themeColor="text1" w:themeTint="A6"/>
          <w:sz w:val="21"/>
          <w:szCs w:val="21"/>
          <w:lang w:eastAsia="zh-CN"/>
        </w:rPr>
        <w:t>教授们的</w:t>
      </w:r>
      <w:r w:rsidR="00CB32CA" w:rsidRPr="007C0B33">
        <w:rPr>
          <w:rFonts w:ascii="STSong" w:eastAsia="STSong" w:hAnsi="STSong" w:cs="Times"/>
          <w:color w:val="595959" w:themeColor="text1" w:themeTint="A6"/>
          <w:sz w:val="21"/>
          <w:szCs w:val="21"/>
          <w:lang w:eastAsia="zh-CN"/>
        </w:rPr>
        <w:t>积极参与和支持。</w:t>
      </w:r>
    </w:p>
    <w:p w14:paraId="368AACC8" w14:textId="66766CEF" w:rsidR="003C7006" w:rsidRPr="007C0B33" w:rsidRDefault="00E1615E" w:rsidP="007C0B33">
      <w:pPr>
        <w:widowControl w:val="0"/>
        <w:autoSpaceDE w:val="0"/>
        <w:autoSpaceDN w:val="0"/>
        <w:adjustRightInd w:val="0"/>
        <w:rPr>
          <w:rFonts w:ascii="STSong" w:eastAsia="STSong" w:hAnsi="STSong" w:cs="Cambria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cs="Times New Roman"/>
          <w:color w:val="595959" w:themeColor="text1" w:themeTint="A6"/>
          <w:sz w:val="21"/>
          <w:szCs w:val="21"/>
          <w:lang w:eastAsia="zh-CN"/>
        </w:rPr>
        <w:t> </w:t>
      </w:r>
    </w:p>
    <w:p w14:paraId="01134608" w14:textId="3CBF1882" w:rsidR="004958E9" w:rsidRPr="007C0B33" w:rsidRDefault="004958E9" w:rsidP="003C7006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预祝展览成功！</w:t>
      </w:r>
    </w:p>
    <w:p w14:paraId="5B725E6C" w14:textId="77777777" w:rsidR="004958E9" w:rsidRPr="007C0B33" w:rsidRDefault="004958E9" w:rsidP="004958E9">
      <w:pPr>
        <w:ind w:firstLine="72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4D9D33F2" w14:textId="77777777" w:rsidR="004958E9" w:rsidRPr="007C0B33" w:rsidRDefault="004958E9" w:rsidP="004958E9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丛志远</w:t>
      </w:r>
      <w:r w:rsidR="003C7006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 教授</w:t>
      </w:r>
    </w:p>
    <w:p w14:paraId="22DEA0A2" w14:textId="5AD1AD88" w:rsidR="004958E9" w:rsidRPr="007C0B33" w:rsidRDefault="004958E9" w:rsidP="004958E9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全美华人美术教授协会</w:t>
      </w:r>
      <w:r w:rsidR="005D40CD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董事会主席</w:t>
      </w:r>
    </w:p>
    <w:p w14:paraId="51C538E6" w14:textId="77777777" w:rsidR="004958E9" w:rsidRPr="007C0B33" w:rsidRDefault="00764041" w:rsidP="004958E9">
      <w:pPr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美国威廉帕特森大学中国艺术中心主任</w:t>
      </w:r>
      <w:r w:rsidR="004958E9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 xml:space="preserve"> </w:t>
      </w:r>
    </w:p>
    <w:p w14:paraId="1624A56D" w14:textId="77777777" w:rsidR="004958E9" w:rsidRPr="007C0B33" w:rsidRDefault="004958E9" w:rsidP="004958E9">
      <w:pPr>
        <w:ind w:firstLine="720"/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</w:pPr>
    </w:p>
    <w:p w14:paraId="16EB0038" w14:textId="025660B1" w:rsidR="000965CA" w:rsidRPr="007C0B33" w:rsidRDefault="003C7006" w:rsidP="003C7006">
      <w:pPr>
        <w:widowControl w:val="0"/>
        <w:autoSpaceDE w:val="0"/>
        <w:autoSpaceDN w:val="0"/>
        <w:adjustRightInd w:val="0"/>
        <w:rPr>
          <w:rFonts w:ascii="STSong" w:eastAsia="STSong" w:hAnsi="STSong"/>
          <w:color w:val="595959" w:themeColor="text1" w:themeTint="A6"/>
          <w:spacing w:val="8"/>
          <w:kern w:val="1"/>
          <w:sz w:val="21"/>
          <w:szCs w:val="21"/>
          <w:lang w:eastAsia="zh-CN"/>
        </w:rPr>
      </w:pP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20</w:t>
      </w:r>
      <w:r w:rsidR="007C0B33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20</w:t>
      </w:r>
      <w:r w:rsidR="008A202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年</w:t>
      </w:r>
      <w:r w:rsidR="007C0B33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1</w:t>
      </w:r>
      <w:r w:rsidR="008A2020"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月</w:t>
      </w:r>
      <w:r w:rsidR="007C0B33" w:rsidRPr="007C0B33">
        <w:rPr>
          <w:rFonts w:ascii="STSong" w:eastAsia="STSong" w:hAnsi="STSong"/>
          <w:color w:val="595959" w:themeColor="text1" w:themeTint="A6"/>
          <w:sz w:val="21"/>
          <w:szCs w:val="21"/>
          <w:lang w:eastAsia="zh-CN"/>
        </w:rPr>
        <w:t>1</w:t>
      </w:r>
      <w:r w:rsidRPr="007C0B33">
        <w:rPr>
          <w:rFonts w:ascii="STSong" w:eastAsia="STSong" w:hAnsi="STSong" w:hint="eastAsia"/>
          <w:color w:val="595959" w:themeColor="text1" w:themeTint="A6"/>
          <w:sz w:val="21"/>
          <w:szCs w:val="21"/>
          <w:lang w:eastAsia="zh-CN"/>
        </w:rPr>
        <w:t>日</w:t>
      </w:r>
    </w:p>
    <w:sectPr w:rsidR="000965CA" w:rsidRPr="007C0B33" w:rsidSect="00456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细黑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TSong">
    <w:altName w:val="华文宋体"/>
    <w:charset w:val="86"/>
    <w:family w:val="auto"/>
    <w:pitch w:val="variable"/>
    <w:sig w:usb0="80000287" w:usb1="280F3C52" w:usb2="00000016" w:usb3="00000000" w:csb0="0004001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736"/>
    <w:multiLevelType w:val="hybridMultilevel"/>
    <w:tmpl w:val="BD1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6B"/>
    <w:rsid w:val="00014A55"/>
    <w:rsid w:val="000308E3"/>
    <w:rsid w:val="00040A5E"/>
    <w:rsid w:val="00041281"/>
    <w:rsid w:val="00066792"/>
    <w:rsid w:val="00066C45"/>
    <w:rsid w:val="0007432D"/>
    <w:rsid w:val="0008616B"/>
    <w:rsid w:val="000965CA"/>
    <w:rsid w:val="000D694D"/>
    <w:rsid w:val="00117629"/>
    <w:rsid w:val="00131051"/>
    <w:rsid w:val="001728E0"/>
    <w:rsid w:val="00180B36"/>
    <w:rsid w:val="0018348C"/>
    <w:rsid w:val="001854E4"/>
    <w:rsid w:val="001D102F"/>
    <w:rsid w:val="001E641C"/>
    <w:rsid w:val="001F33F9"/>
    <w:rsid w:val="00261BBD"/>
    <w:rsid w:val="002A0460"/>
    <w:rsid w:val="002D5845"/>
    <w:rsid w:val="002D5BEE"/>
    <w:rsid w:val="00315AC9"/>
    <w:rsid w:val="00322976"/>
    <w:rsid w:val="00333847"/>
    <w:rsid w:val="0035384B"/>
    <w:rsid w:val="003759D4"/>
    <w:rsid w:val="00380A57"/>
    <w:rsid w:val="0038659A"/>
    <w:rsid w:val="00397527"/>
    <w:rsid w:val="003A05A1"/>
    <w:rsid w:val="003B3BB2"/>
    <w:rsid w:val="003C7006"/>
    <w:rsid w:val="00400C0E"/>
    <w:rsid w:val="0042710F"/>
    <w:rsid w:val="00445A61"/>
    <w:rsid w:val="0045207D"/>
    <w:rsid w:val="004565D7"/>
    <w:rsid w:val="00462F36"/>
    <w:rsid w:val="004958E9"/>
    <w:rsid w:val="004B2943"/>
    <w:rsid w:val="004D6CCA"/>
    <w:rsid w:val="004E4280"/>
    <w:rsid w:val="005121FB"/>
    <w:rsid w:val="005A17A0"/>
    <w:rsid w:val="005A43EC"/>
    <w:rsid w:val="005D40CD"/>
    <w:rsid w:val="005F6C96"/>
    <w:rsid w:val="00607727"/>
    <w:rsid w:val="00652527"/>
    <w:rsid w:val="00657479"/>
    <w:rsid w:val="006B21DD"/>
    <w:rsid w:val="006B78E3"/>
    <w:rsid w:val="006E303F"/>
    <w:rsid w:val="006E7270"/>
    <w:rsid w:val="00726B2B"/>
    <w:rsid w:val="007456E0"/>
    <w:rsid w:val="00764041"/>
    <w:rsid w:val="007B2841"/>
    <w:rsid w:val="007C0B33"/>
    <w:rsid w:val="007C67CF"/>
    <w:rsid w:val="0080191F"/>
    <w:rsid w:val="0080443D"/>
    <w:rsid w:val="00805D1A"/>
    <w:rsid w:val="008637CC"/>
    <w:rsid w:val="008A2020"/>
    <w:rsid w:val="00952CCF"/>
    <w:rsid w:val="00955E99"/>
    <w:rsid w:val="009626B8"/>
    <w:rsid w:val="009A05FF"/>
    <w:rsid w:val="00A05C20"/>
    <w:rsid w:val="00A31C46"/>
    <w:rsid w:val="00A75F13"/>
    <w:rsid w:val="00A91BD5"/>
    <w:rsid w:val="00AB0A08"/>
    <w:rsid w:val="00B12807"/>
    <w:rsid w:val="00B14EC4"/>
    <w:rsid w:val="00B54F77"/>
    <w:rsid w:val="00B711E0"/>
    <w:rsid w:val="00B759A6"/>
    <w:rsid w:val="00B846B9"/>
    <w:rsid w:val="00B86976"/>
    <w:rsid w:val="00BF5869"/>
    <w:rsid w:val="00C0544C"/>
    <w:rsid w:val="00C214CA"/>
    <w:rsid w:val="00C27A45"/>
    <w:rsid w:val="00C45551"/>
    <w:rsid w:val="00C46B14"/>
    <w:rsid w:val="00CA1F93"/>
    <w:rsid w:val="00CB2AF9"/>
    <w:rsid w:val="00CB32CA"/>
    <w:rsid w:val="00CC2D7E"/>
    <w:rsid w:val="00CE086B"/>
    <w:rsid w:val="00D26611"/>
    <w:rsid w:val="00D27EF2"/>
    <w:rsid w:val="00D641C0"/>
    <w:rsid w:val="00D96981"/>
    <w:rsid w:val="00DB0682"/>
    <w:rsid w:val="00E1615E"/>
    <w:rsid w:val="00E72AE6"/>
    <w:rsid w:val="00E92AE5"/>
    <w:rsid w:val="00EA7F93"/>
    <w:rsid w:val="00EB0C25"/>
    <w:rsid w:val="00F20C1F"/>
    <w:rsid w:val="00F46076"/>
    <w:rsid w:val="00F56959"/>
    <w:rsid w:val="00F64DBB"/>
    <w:rsid w:val="00F81ACE"/>
    <w:rsid w:val="00F8657A"/>
    <w:rsid w:val="00F907A4"/>
    <w:rsid w:val="00F91F75"/>
    <w:rsid w:val="00F95571"/>
    <w:rsid w:val="00FA2790"/>
    <w:rsid w:val="00FC4586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DD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8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0F"/>
    <w:pPr>
      <w:ind w:left="720"/>
      <w:contextualSpacing/>
    </w:pPr>
    <w:rPr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3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8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0F"/>
    <w:pPr>
      <w:ind w:left="720"/>
      <w:contextualSpacing/>
    </w:pPr>
    <w:rPr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3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CCART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Cong, Zhiyuan</dc:creator>
  <cp:keywords/>
  <dc:description/>
  <cp:lastModifiedBy>Wei Dong</cp:lastModifiedBy>
  <cp:revision>2</cp:revision>
  <dcterms:created xsi:type="dcterms:W3CDTF">2019-12-27T16:19:00Z</dcterms:created>
  <dcterms:modified xsi:type="dcterms:W3CDTF">2019-12-27T16:19:00Z</dcterms:modified>
</cp:coreProperties>
</file>